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2818" w:rsidRDefault="00100127" w14:paraId="08E271ED" w14:textId="32772E20">
      <w:pPr>
        <w:spacing w:after="40" w:line="300" w:lineRule="auto"/>
      </w:pPr>
      <w:r w:rsidRPr="49041BBE" w:rsidR="146C373A">
        <w:rPr>
          <w:b w:val="1"/>
          <w:bCs w:val="1"/>
          <w:color w:val="990000"/>
          <w:sz w:val="48"/>
          <w:szCs w:val="48"/>
        </w:rPr>
        <w:t>South Whidbey Fire/EMS</w:t>
      </w:r>
    </w:p>
    <w:p w:rsidR="00262818" w:rsidRDefault="00100127" w14:paraId="72393848" w14:textId="77777777">
      <w:pPr>
        <w:spacing w:after="360" w:line="300" w:lineRule="auto"/>
      </w:pPr>
      <w:r>
        <w:rPr>
          <w:b/>
          <w:color w:val="555555"/>
          <w:sz w:val="32"/>
        </w:rPr>
        <w:t>Press Briefing Talking Points: New Fire Station 32 Construction</w:t>
      </w:r>
    </w:p>
    <w:p w:rsidR="00262818" w:rsidRDefault="00100127" w14:paraId="18312249" w14:textId="77777777">
      <w:pPr>
        <w:spacing w:after="240" w:line="300" w:lineRule="auto"/>
      </w:pPr>
      <w:r>
        <w:rPr>
          <w:b/>
        </w:rPr>
        <w:t xml:space="preserve">Date: </w:t>
      </w:r>
      <w:r>
        <w:t>July 2026</w:t>
      </w:r>
      <w:r>
        <w:br/>
      </w:r>
      <w:r>
        <w:rPr>
          <w:b/>
        </w:rPr>
        <w:t xml:space="preserve">Subject: </w:t>
      </w:r>
      <w:r>
        <w:t>Construction, Consolidation, and Strategic Plan for the New Fire Station 32</w:t>
      </w:r>
    </w:p>
    <w:p w:rsidR="00262818" w:rsidRDefault="00100127" w14:paraId="2FFD1560" w14:textId="77777777">
      <w:pPr>
        <w:keepNext/>
        <w:spacing w:before="280" w:after="80" w:line="300" w:lineRule="auto"/>
      </w:pPr>
      <w:r>
        <w:rPr>
          <w:b/>
          <w:color w:val="444444"/>
          <w:sz w:val="28"/>
        </w:rPr>
        <w:t>1. Core Message &amp; Purpose</w:t>
      </w:r>
    </w:p>
    <w:p w:rsidR="00262818" w:rsidRDefault="00100127" w14:paraId="1B29C8F6" w14:textId="77777777">
      <w:pPr>
        <w:spacing w:after="240" w:line="300" w:lineRule="auto"/>
      </w:pPr>
      <w:r>
        <w:t>South Whidbey Fire/EMS is proud to announce the upcoming construction of a new, modern, and fully staffed fire station—Station 32—located in the vicinity of Cultus Bay Road and Deer Lake Road. This strategic initiative directly addresses the evolving safety needs of our growing community by replacing two aging, outdated facilities—the Clinton and Maxwelton stations—with a single, state-of-the-art emergency response hub.</w:t>
      </w:r>
    </w:p>
    <w:p w:rsidR="00262818" w:rsidRDefault="00100127" w14:paraId="2D0F4AFA" w14:textId="77777777">
      <w:pPr>
        <w:keepNext/>
        <w:spacing w:before="280" w:after="80" w:line="300" w:lineRule="auto"/>
      </w:pPr>
      <w:r>
        <w:rPr>
          <w:b/>
          <w:color w:val="444444"/>
          <w:sz w:val="28"/>
        </w:rPr>
        <w:t>2. Key Talking Points for Staff</w:t>
      </w:r>
    </w:p>
    <w:p w:rsidR="00262818" w:rsidRDefault="00100127" w14:paraId="3EBC28D8" w14:textId="015AA393">
      <w:pPr>
        <w:pStyle w:val="ListBullet"/>
        <w:spacing w:after="120" w:line="300" w:lineRule="auto"/>
        <w:rPr/>
      </w:pPr>
      <w:r w:rsidRPr="49041BBE" w:rsidR="6A2826AA">
        <w:rPr>
          <w:b w:val="1"/>
          <w:bCs w:val="1"/>
        </w:rPr>
        <w:t xml:space="preserve">Enhanced Response Speed: </w:t>
      </w:r>
      <w:r w:rsidR="6A2826AA">
        <w:rPr/>
        <w:t xml:space="preserve">The primary goal of the new Station 32 is to put more firefighters on the scene of emergencies faster. This strategic location allows South Whidbey Fire/EMS to reach emergencies in the critical </w:t>
      </w:r>
      <w:r w:rsidR="0F2BC722">
        <w:rPr/>
        <w:t>Southeast</w:t>
      </w:r>
      <w:r w:rsidR="6A2826AA">
        <w:rPr/>
        <w:t xml:space="preserve"> </w:t>
      </w:r>
      <w:r w:rsidR="6A2826AA">
        <w:rPr/>
        <w:t>portion</w:t>
      </w:r>
      <w:r w:rsidR="6A2826AA">
        <w:rPr/>
        <w:t xml:space="preserve"> of our district in less than 10 minutes.</w:t>
      </w:r>
    </w:p>
    <w:p w:rsidR="00262818" w:rsidRDefault="00100127" w14:paraId="5377C002" w14:textId="77777777">
      <w:pPr>
        <w:pStyle w:val="ListBullet"/>
        <w:spacing w:after="120" w:line="300" w:lineRule="auto"/>
      </w:pPr>
      <w:r>
        <w:rPr>
          <w:b/>
        </w:rPr>
        <w:t xml:space="preserve">Overnight Staffing Capabilities: </w:t>
      </w:r>
      <w:r>
        <w:t>Our existing Clinton and Maxwelton stations are too small, outdated, and lack the physical infrastructure to accommodate overnight staffing. Station 32 will feature modern living quarters, enabling 24/7 on-site staffing to ensure immediate deployment at any hour of the day or night.</w:t>
      </w:r>
    </w:p>
    <w:p w:rsidR="00262818" w:rsidRDefault="00100127" w14:paraId="340DE8E4" w14:textId="77777777">
      <w:pPr>
        <w:pStyle w:val="ListBullet"/>
        <w:spacing w:after="120" w:line="300" w:lineRule="auto"/>
      </w:pPr>
      <w:r>
        <w:rPr>
          <w:b/>
        </w:rPr>
        <w:t xml:space="preserve">Long-Term Fiscal Responsibility: </w:t>
      </w:r>
      <w:r>
        <w:t>While building a new station is a significant investment, it ultimately reduces long-term operational overhead. By consolidating operations into Station 32, the agency will surplus the old Clinton and Maxwelton stations, sell the land they sit on, and reduce our fire apparatus fleet by half—saving taxpayer dollars on maintenance, utilities, and duplicate equipment.</w:t>
      </w:r>
    </w:p>
    <w:p w:rsidR="00262818" w:rsidRDefault="00100127" w14:paraId="14AC3657" w14:textId="77777777">
      <w:pPr>
        <w:pStyle w:val="ListBullet"/>
        <w:spacing w:after="120" w:line="300" w:lineRule="auto"/>
      </w:pPr>
      <w:r>
        <w:rPr>
          <w:b/>
        </w:rPr>
        <w:t xml:space="preserve">Project Timeline: </w:t>
      </w:r>
      <w:r>
        <w:t>Planning, procurement, and design phases are currently underway, with the ultimate target of having the station fully completed, operational, and staffed by the year 2030.</w:t>
      </w:r>
    </w:p>
    <w:p w:rsidR="0012719F" w:rsidP="0012719F" w:rsidRDefault="0012719F" w14:paraId="0BCA7CC1" w14:textId="77777777">
      <w:pPr>
        <w:pStyle w:val="ListBullet"/>
        <w:numPr>
          <w:ilvl w:val="0"/>
          <w:numId w:val="0"/>
        </w:numPr>
        <w:spacing w:after="120" w:line="300" w:lineRule="auto"/>
        <w:ind w:left="360" w:hanging="360"/>
      </w:pPr>
    </w:p>
    <w:p w:rsidR="0012719F" w:rsidP="0012719F" w:rsidRDefault="0012719F" w14:paraId="6BD0A11A" w14:textId="77777777">
      <w:pPr>
        <w:pStyle w:val="ListBullet"/>
        <w:numPr>
          <w:ilvl w:val="0"/>
          <w:numId w:val="0"/>
        </w:numPr>
        <w:spacing w:after="120" w:line="300" w:lineRule="auto"/>
        <w:ind w:left="360" w:hanging="360"/>
      </w:pPr>
    </w:p>
    <w:p w:rsidR="0012719F" w:rsidP="0012719F" w:rsidRDefault="0012719F" w14:paraId="3B32373F" w14:textId="77777777">
      <w:pPr>
        <w:pStyle w:val="ListBullet"/>
        <w:numPr>
          <w:ilvl w:val="0"/>
          <w:numId w:val="0"/>
        </w:numPr>
        <w:spacing w:after="120" w:line="300" w:lineRule="auto"/>
        <w:ind w:left="360" w:hanging="360"/>
      </w:pPr>
    </w:p>
    <w:p w:rsidR="00262818" w:rsidRDefault="00100127" w14:paraId="2DAD7455" w14:textId="77777777">
      <w:pPr>
        <w:keepNext/>
        <w:spacing w:before="280" w:after="80" w:line="300" w:lineRule="auto"/>
      </w:pPr>
      <w:r>
        <w:rPr>
          <w:b/>
          <w:color w:val="444444"/>
          <w:sz w:val="28"/>
        </w:rPr>
        <w:lastRenderedPageBreak/>
        <w:t>3. Project Comparison &amp; Impact Matrix</w:t>
      </w:r>
    </w:p>
    <w:tbl>
      <w:tblPr>
        <w:tblW w:w="0" w:type="auto"/>
        <w:jc w:val="center"/>
        <w:tblLook w:val="04A0" w:firstRow="1" w:lastRow="0" w:firstColumn="1" w:lastColumn="0" w:noHBand="0" w:noVBand="1"/>
      </w:tblPr>
      <w:tblGrid>
        <w:gridCol w:w="3120"/>
        <w:gridCol w:w="3120"/>
        <w:gridCol w:w="3120"/>
      </w:tblGrid>
      <w:tr w:rsidR="00262818" w:rsidTr="7D6885FD" w14:paraId="496260EF" w14:textId="77777777">
        <w:trPr>
          <w:jc w:val="center"/>
        </w:trPr>
        <w:tc>
          <w:tcPr>
            <w:tcW w:w="3120" w:type="dxa"/>
            <w:shd w:val="clear" w:color="auto" w:fill="990000"/>
            <w:tcMar>
              <w:top w:w="120" w:type="dxa"/>
              <w:left w:w="150" w:type="dxa"/>
              <w:bottom w:w="120" w:type="dxa"/>
              <w:right w:w="150" w:type="dxa"/>
            </w:tcMar>
          </w:tcPr>
          <w:p w:rsidR="00262818" w:rsidRDefault="00100127" w14:paraId="7254BAB7" w14:textId="77777777">
            <w:pPr>
              <w:spacing w:after="0" w:line="300" w:lineRule="auto"/>
            </w:pPr>
            <w:r>
              <w:rPr>
                <w:b/>
                <w:color w:val="FFFFFF"/>
              </w:rPr>
              <w:t>Metric / Feature</w:t>
            </w:r>
          </w:p>
        </w:tc>
        <w:tc>
          <w:tcPr>
            <w:tcW w:w="3120" w:type="dxa"/>
            <w:shd w:val="clear" w:color="auto" w:fill="990000"/>
            <w:tcMar>
              <w:top w:w="120" w:type="dxa"/>
              <w:left w:w="150" w:type="dxa"/>
              <w:bottom w:w="120" w:type="dxa"/>
              <w:right w:w="150" w:type="dxa"/>
            </w:tcMar>
          </w:tcPr>
          <w:p w:rsidR="00262818" w:rsidRDefault="00100127" w14:paraId="378BF684" w14:textId="77777777">
            <w:pPr>
              <w:spacing w:after="0" w:line="300" w:lineRule="auto"/>
            </w:pPr>
            <w:r>
              <w:rPr>
                <w:b/>
                <w:color w:val="FFFFFF"/>
              </w:rPr>
              <w:t>Current Operational State</w:t>
            </w:r>
          </w:p>
        </w:tc>
        <w:tc>
          <w:tcPr>
            <w:tcW w:w="3120" w:type="dxa"/>
            <w:shd w:val="clear" w:color="auto" w:fill="990000"/>
            <w:tcMar>
              <w:top w:w="120" w:type="dxa"/>
              <w:left w:w="150" w:type="dxa"/>
              <w:bottom w:w="120" w:type="dxa"/>
              <w:right w:w="150" w:type="dxa"/>
            </w:tcMar>
          </w:tcPr>
          <w:p w:rsidR="00262818" w:rsidRDefault="00100127" w14:paraId="0F7CFF7F" w14:textId="77777777">
            <w:pPr>
              <w:spacing w:after="0" w:line="300" w:lineRule="auto"/>
            </w:pPr>
            <w:r>
              <w:rPr>
                <w:b/>
                <w:color w:val="FFFFFF"/>
              </w:rPr>
              <w:t>Future State (Station 32 - 2030)</w:t>
            </w:r>
          </w:p>
        </w:tc>
      </w:tr>
      <w:tr w:rsidR="00262818" w:rsidTr="7D6885FD" w14:paraId="454ECC50" w14:textId="77777777">
        <w:trPr>
          <w:jc w:val="center"/>
        </w:trPr>
        <w:tc>
          <w:tcPr>
            <w:tcW w:w="3120" w:type="dxa"/>
            <w:shd w:val="clear" w:color="auto" w:fill="FFFFFF" w:themeFill="background1"/>
            <w:tcMar>
              <w:top w:w="100" w:type="dxa"/>
              <w:left w:w="150" w:type="dxa"/>
              <w:bottom w:w="100" w:type="dxa"/>
              <w:right w:w="150" w:type="dxa"/>
            </w:tcMar>
          </w:tcPr>
          <w:p w:rsidR="00262818" w:rsidRDefault="00100127" w14:paraId="5E2D9AB2" w14:textId="77777777">
            <w:pPr>
              <w:spacing w:after="0" w:line="300" w:lineRule="auto"/>
            </w:pPr>
            <w:r>
              <w:rPr>
                <w:b/>
              </w:rPr>
              <w:t>Facilities</w:t>
            </w:r>
          </w:p>
        </w:tc>
        <w:tc>
          <w:tcPr>
            <w:tcW w:w="3120" w:type="dxa"/>
            <w:shd w:val="clear" w:color="auto" w:fill="FFFFFF" w:themeFill="background1"/>
            <w:tcMar>
              <w:top w:w="100" w:type="dxa"/>
              <w:left w:w="150" w:type="dxa"/>
              <w:bottom w:w="100" w:type="dxa"/>
              <w:right w:w="150" w:type="dxa"/>
            </w:tcMar>
          </w:tcPr>
          <w:p w:rsidR="00262818" w:rsidRDefault="00100127" w14:paraId="169491C2" w14:textId="77777777">
            <w:pPr>
              <w:spacing w:after="0" w:line="300" w:lineRule="auto"/>
            </w:pPr>
            <w:r>
              <w:t>2 separate small, aging stations (Clinton &amp; Maxwelton)</w:t>
            </w:r>
          </w:p>
        </w:tc>
        <w:tc>
          <w:tcPr>
            <w:tcW w:w="3120" w:type="dxa"/>
            <w:shd w:val="clear" w:color="auto" w:fill="FFFFFF" w:themeFill="background1"/>
            <w:tcMar>
              <w:top w:w="100" w:type="dxa"/>
              <w:left w:w="150" w:type="dxa"/>
              <w:bottom w:w="100" w:type="dxa"/>
              <w:right w:w="150" w:type="dxa"/>
            </w:tcMar>
          </w:tcPr>
          <w:p w:rsidR="00262818" w:rsidRDefault="00100127" w14:paraId="5CA872F3" w14:textId="77777777">
            <w:pPr>
              <w:spacing w:after="0" w:line="300" w:lineRule="auto"/>
            </w:pPr>
            <w:r>
              <w:t>1 centralized, modern facility (Station 32)</w:t>
            </w:r>
          </w:p>
        </w:tc>
      </w:tr>
      <w:tr w:rsidR="00262818" w:rsidTr="7D6885FD" w14:paraId="6F9190F8" w14:textId="77777777">
        <w:trPr>
          <w:jc w:val="center"/>
        </w:trPr>
        <w:tc>
          <w:tcPr>
            <w:tcW w:w="3120" w:type="dxa"/>
            <w:shd w:val="clear" w:color="auto" w:fill="F9F9F9"/>
            <w:tcMar>
              <w:top w:w="100" w:type="dxa"/>
              <w:left w:w="150" w:type="dxa"/>
              <w:bottom w:w="100" w:type="dxa"/>
              <w:right w:w="150" w:type="dxa"/>
            </w:tcMar>
          </w:tcPr>
          <w:p w:rsidR="00262818" w:rsidRDefault="00100127" w14:paraId="7B00F273" w14:textId="77777777">
            <w:pPr>
              <w:spacing w:after="0" w:line="300" w:lineRule="auto"/>
            </w:pPr>
            <w:r>
              <w:rPr>
                <w:b/>
              </w:rPr>
              <w:t>Overnight Staffing</w:t>
            </w:r>
          </w:p>
        </w:tc>
        <w:tc>
          <w:tcPr>
            <w:tcW w:w="3120" w:type="dxa"/>
            <w:shd w:val="clear" w:color="auto" w:fill="F9F9F9"/>
            <w:tcMar>
              <w:top w:w="100" w:type="dxa"/>
              <w:left w:w="150" w:type="dxa"/>
              <w:bottom w:w="100" w:type="dxa"/>
              <w:right w:w="150" w:type="dxa"/>
            </w:tcMar>
          </w:tcPr>
          <w:p w:rsidR="00262818" w:rsidRDefault="00100127" w14:paraId="6E621A5D" w14:textId="77777777">
            <w:pPr>
              <w:spacing w:after="0" w:line="300" w:lineRule="auto"/>
            </w:pPr>
            <w:r>
              <w:t>Not possible due to space/facility constraints at Clinton &amp; Maxwelton</w:t>
            </w:r>
          </w:p>
        </w:tc>
        <w:tc>
          <w:tcPr>
            <w:tcW w:w="3120" w:type="dxa"/>
            <w:shd w:val="clear" w:color="auto" w:fill="F9F9F9"/>
            <w:tcMar>
              <w:top w:w="100" w:type="dxa"/>
              <w:left w:w="150" w:type="dxa"/>
              <w:bottom w:w="100" w:type="dxa"/>
              <w:right w:w="150" w:type="dxa"/>
            </w:tcMar>
          </w:tcPr>
          <w:p w:rsidR="00262818" w:rsidRDefault="00100127" w14:paraId="449A53E7" w14:textId="77777777">
            <w:pPr>
              <w:spacing w:after="0" w:line="300" w:lineRule="auto"/>
            </w:pPr>
            <w:r>
              <w:t>Fully accommodated with modern crew quarters</w:t>
            </w:r>
          </w:p>
        </w:tc>
      </w:tr>
      <w:tr w:rsidR="00262818" w:rsidTr="7D6885FD" w14:paraId="4F49011E" w14:textId="77777777">
        <w:trPr>
          <w:jc w:val="center"/>
        </w:trPr>
        <w:tc>
          <w:tcPr>
            <w:tcW w:w="3120" w:type="dxa"/>
            <w:shd w:val="clear" w:color="auto" w:fill="FFFFFF" w:themeFill="background1"/>
            <w:tcMar>
              <w:top w:w="100" w:type="dxa"/>
              <w:left w:w="150" w:type="dxa"/>
              <w:bottom w:w="100" w:type="dxa"/>
              <w:right w:w="150" w:type="dxa"/>
            </w:tcMar>
          </w:tcPr>
          <w:p w:rsidR="00262818" w:rsidRDefault="00100127" w14:paraId="3E7361F2" w14:textId="77777777">
            <w:pPr>
              <w:spacing w:after="0" w:line="300" w:lineRule="auto"/>
            </w:pPr>
            <w:r>
              <w:rPr>
                <w:b/>
              </w:rPr>
              <w:t>Response Time (South East)</w:t>
            </w:r>
          </w:p>
        </w:tc>
        <w:tc>
          <w:tcPr>
            <w:tcW w:w="3120" w:type="dxa"/>
            <w:shd w:val="clear" w:color="auto" w:fill="FFFFFF" w:themeFill="background1"/>
            <w:tcMar>
              <w:top w:w="100" w:type="dxa"/>
              <w:left w:w="150" w:type="dxa"/>
              <w:bottom w:w="100" w:type="dxa"/>
              <w:right w:w="150" w:type="dxa"/>
            </w:tcMar>
          </w:tcPr>
          <w:p w:rsidR="00262818" w:rsidRDefault="00100127" w14:paraId="6B815176" w14:textId="77777777">
            <w:pPr>
              <w:spacing w:after="0" w:line="300" w:lineRule="auto"/>
            </w:pPr>
            <w:r>
              <w:t>Delayed due to off-site staffing dispatch requirements</w:t>
            </w:r>
          </w:p>
        </w:tc>
        <w:tc>
          <w:tcPr>
            <w:tcW w:w="3120" w:type="dxa"/>
            <w:shd w:val="clear" w:color="auto" w:fill="FFFFFF" w:themeFill="background1"/>
            <w:tcMar>
              <w:top w:w="100" w:type="dxa"/>
              <w:left w:w="150" w:type="dxa"/>
              <w:bottom w:w="100" w:type="dxa"/>
              <w:right w:w="150" w:type="dxa"/>
            </w:tcMar>
          </w:tcPr>
          <w:p w:rsidR="00262818" w:rsidRDefault="00100127" w14:paraId="5B1EFFD2" w14:textId="77777777">
            <w:pPr>
              <w:spacing w:after="0" w:line="300" w:lineRule="auto"/>
            </w:pPr>
            <w:r>
              <w:t>Target of under 10 minutes from on-site crews</w:t>
            </w:r>
          </w:p>
        </w:tc>
      </w:tr>
      <w:tr w:rsidR="00262818" w:rsidTr="7D6885FD" w14:paraId="26AB50AE" w14:textId="77777777">
        <w:trPr>
          <w:jc w:val="center"/>
        </w:trPr>
        <w:tc>
          <w:tcPr>
            <w:tcW w:w="3120" w:type="dxa"/>
            <w:shd w:val="clear" w:color="auto" w:fill="F9F9F9"/>
            <w:tcMar>
              <w:top w:w="100" w:type="dxa"/>
              <w:left w:w="150" w:type="dxa"/>
              <w:bottom w:w="100" w:type="dxa"/>
              <w:right w:w="150" w:type="dxa"/>
            </w:tcMar>
          </w:tcPr>
          <w:p w:rsidR="00262818" w:rsidRDefault="00100127" w14:paraId="3EBCAFF8" w14:textId="77777777">
            <w:pPr>
              <w:spacing w:after="0" w:line="300" w:lineRule="auto"/>
            </w:pPr>
            <w:r>
              <w:rPr>
                <w:b/>
              </w:rPr>
              <w:t>Apparatus Fleet</w:t>
            </w:r>
          </w:p>
        </w:tc>
        <w:tc>
          <w:tcPr>
            <w:tcW w:w="3120" w:type="dxa"/>
            <w:shd w:val="clear" w:color="auto" w:fill="F9F9F9"/>
            <w:tcMar>
              <w:top w:w="100" w:type="dxa"/>
              <w:left w:w="150" w:type="dxa"/>
              <w:bottom w:w="100" w:type="dxa"/>
              <w:right w:w="150" w:type="dxa"/>
            </w:tcMar>
          </w:tcPr>
          <w:p w:rsidR="00262818" w:rsidRDefault="00100127" w14:paraId="67B78F4A" w14:textId="77777777">
            <w:pPr>
              <w:spacing w:after="0" w:line="300" w:lineRule="auto"/>
            </w:pPr>
            <w:r>
              <w:t>Full fleet distributed across both older stations</w:t>
            </w:r>
          </w:p>
        </w:tc>
        <w:tc>
          <w:tcPr>
            <w:tcW w:w="3120" w:type="dxa"/>
            <w:shd w:val="clear" w:color="auto" w:fill="F9F9F9"/>
            <w:tcMar>
              <w:top w:w="100" w:type="dxa"/>
              <w:left w:w="150" w:type="dxa"/>
              <w:bottom w:w="100" w:type="dxa"/>
              <w:right w:w="150" w:type="dxa"/>
            </w:tcMar>
          </w:tcPr>
          <w:p w:rsidR="00262818" w:rsidP="7D6885FD" w:rsidRDefault="00100127" w14:paraId="0800EDB1" w14:textId="55AB9E30">
            <w:pPr>
              <w:pStyle w:val="Normal"/>
              <w:suppressLineNumbers w:val="0"/>
              <w:bidi w:val="0"/>
              <w:spacing w:before="0" w:beforeAutospacing="off" w:after="0" w:afterAutospacing="off" w:line="300" w:lineRule="auto"/>
              <w:ind w:left="0" w:right="0"/>
              <w:jc w:val="left"/>
            </w:pPr>
            <w:r w:rsidR="671AAA77">
              <w:rPr/>
              <w:t>Fleet reduced by 50% (</w:t>
            </w:r>
            <w:r w:rsidR="2D1D71FC">
              <w:rPr/>
              <w:t>for south end stations</w:t>
            </w:r>
            <w:r w:rsidR="671AAA77">
              <w:rPr/>
              <w:t>)</w:t>
            </w:r>
          </w:p>
        </w:tc>
      </w:tr>
      <w:tr w:rsidR="00262818" w:rsidTr="7D6885FD" w14:paraId="4B4965D5" w14:textId="77777777">
        <w:trPr>
          <w:jc w:val="center"/>
        </w:trPr>
        <w:tc>
          <w:tcPr>
            <w:tcW w:w="3120" w:type="dxa"/>
            <w:shd w:val="clear" w:color="auto" w:fill="FFFFFF" w:themeFill="background1"/>
            <w:tcMar>
              <w:top w:w="100" w:type="dxa"/>
              <w:left w:w="150" w:type="dxa"/>
              <w:bottom w:w="100" w:type="dxa"/>
              <w:right w:w="150" w:type="dxa"/>
            </w:tcMar>
          </w:tcPr>
          <w:p w:rsidR="00262818" w:rsidRDefault="00100127" w14:paraId="1542F197" w14:textId="77777777">
            <w:pPr>
              <w:spacing w:after="0" w:line="300" w:lineRule="auto"/>
            </w:pPr>
            <w:r>
              <w:rPr>
                <w:b/>
              </w:rPr>
              <w:t>Property &amp; Overhead</w:t>
            </w:r>
          </w:p>
        </w:tc>
        <w:tc>
          <w:tcPr>
            <w:tcW w:w="3120" w:type="dxa"/>
            <w:shd w:val="clear" w:color="auto" w:fill="FFFFFF" w:themeFill="background1"/>
            <w:tcMar>
              <w:top w:w="100" w:type="dxa"/>
              <w:left w:w="150" w:type="dxa"/>
              <w:bottom w:w="100" w:type="dxa"/>
              <w:right w:w="150" w:type="dxa"/>
            </w:tcMar>
          </w:tcPr>
          <w:p w:rsidR="00262818" w:rsidRDefault="00100127" w14:paraId="443AE12E" w14:textId="77777777">
            <w:pPr>
              <w:spacing w:after="0" w:line="300" w:lineRule="auto"/>
            </w:pPr>
            <w:r>
              <w:t>Ongoing maintenance and utility costs for 2 facilities</w:t>
            </w:r>
          </w:p>
        </w:tc>
        <w:tc>
          <w:tcPr>
            <w:tcW w:w="3120" w:type="dxa"/>
            <w:shd w:val="clear" w:color="auto" w:fill="FFFFFF" w:themeFill="background1"/>
            <w:tcMar>
              <w:top w:w="100" w:type="dxa"/>
              <w:left w:w="150" w:type="dxa"/>
              <w:bottom w:w="100" w:type="dxa"/>
              <w:right w:w="150" w:type="dxa"/>
            </w:tcMar>
          </w:tcPr>
          <w:p w:rsidR="00262818" w:rsidRDefault="00100127" w14:paraId="21DD8BD0" w14:textId="77777777">
            <w:pPr>
              <w:spacing w:after="0" w:line="300" w:lineRule="auto"/>
            </w:pPr>
            <w:r>
              <w:t>Surplus 2 properties/land sold; significantly lower overhead</w:t>
            </w:r>
          </w:p>
        </w:tc>
      </w:tr>
    </w:tbl>
    <w:p w:rsidR="00262818" w:rsidRDefault="00262818" w14:paraId="59D469DA" w14:textId="77777777">
      <w:pPr>
        <w:spacing w:before="240" w:after="0" w:line="300" w:lineRule="auto"/>
      </w:pPr>
    </w:p>
    <w:p w:rsidR="00262818" w:rsidRDefault="00100127" w14:paraId="44EDC95B" w14:textId="77777777">
      <w:pPr>
        <w:keepNext/>
        <w:spacing w:before="280" w:after="80" w:line="300" w:lineRule="auto"/>
      </w:pPr>
      <w:r>
        <w:rPr>
          <w:b/>
          <w:color w:val="444444"/>
          <w:sz w:val="28"/>
        </w:rPr>
        <w:t>4. Anticipated Q&amp;A Guidelines for Media Inquiries</w:t>
      </w:r>
    </w:p>
    <w:p w:rsidR="00262818" w:rsidRDefault="00100127" w14:paraId="715276E1" w14:textId="77777777">
      <w:pPr>
        <w:keepNext/>
        <w:spacing w:before="120" w:after="40" w:line="300" w:lineRule="auto"/>
      </w:pPr>
      <w:r>
        <w:rPr>
          <w:b/>
        </w:rPr>
        <w:t>Q: Where exactly will the new station be located?</w:t>
      </w:r>
    </w:p>
    <w:p w:rsidR="00262818" w:rsidRDefault="00100127" w14:paraId="03A7993E" w14:textId="77777777">
      <w:pPr>
        <w:spacing w:after="160" w:line="300" w:lineRule="auto"/>
      </w:pPr>
      <w:r>
        <w:t>A: The station will be built in the area of Cultus Bay Road and Deer Lake Road. This location was chosen strategically to optimize our coverage and speed up response times specifically for the South East portion of our district.</w:t>
      </w:r>
    </w:p>
    <w:p w:rsidR="00262818" w:rsidRDefault="00100127" w14:paraId="4FAE8A9B" w14:textId="77777777">
      <w:pPr>
        <w:keepNext/>
        <w:spacing w:before="120" w:after="40" w:line="300" w:lineRule="auto"/>
      </w:pPr>
      <w:r>
        <w:rPr>
          <w:b/>
        </w:rPr>
        <w:t>Q: Why can't you just upgrade the current Clinton and Maxwelton stations?</w:t>
      </w:r>
    </w:p>
    <w:p w:rsidR="00262818" w:rsidRDefault="00100127" w14:paraId="76084727" w14:textId="77777777">
      <w:pPr>
        <w:spacing w:after="160" w:line="300" w:lineRule="auto"/>
      </w:pPr>
      <w:r>
        <w:t>A: Both facilities are too small, outdated, and their current footprints cannot be expanded to include the infrastructure required for overnight staffing, modern fire apparatus deployment, and professional crew health and safety quarters.</w:t>
      </w:r>
    </w:p>
    <w:p w:rsidR="00262818" w:rsidRDefault="00100127" w14:paraId="369EA41F" w14:textId="459F733A">
      <w:pPr>
        <w:keepNext w:val="1"/>
        <w:spacing w:before="120" w:after="40" w:line="300" w:lineRule="auto"/>
      </w:pPr>
      <w:r w:rsidRPr="7D6885FD" w:rsidR="671AAA77">
        <w:rPr>
          <w:b w:val="1"/>
          <w:bCs w:val="1"/>
        </w:rPr>
        <w:t xml:space="preserve">Q: How does this change </w:t>
      </w:r>
      <w:r w:rsidRPr="7D6885FD" w:rsidR="671AAA77">
        <w:rPr>
          <w:b w:val="1"/>
          <w:bCs w:val="1"/>
        </w:rPr>
        <w:t>benefit</w:t>
      </w:r>
      <w:r w:rsidRPr="7D6885FD" w:rsidR="671AAA77">
        <w:rPr>
          <w:b w:val="1"/>
          <w:bCs w:val="1"/>
        </w:rPr>
        <w:t xml:space="preserve"> </w:t>
      </w:r>
      <w:r w:rsidRPr="7D6885FD" w:rsidR="64A646EF">
        <w:rPr>
          <w:b w:val="1"/>
          <w:bCs w:val="1"/>
        </w:rPr>
        <w:t>taxpayers</w:t>
      </w:r>
      <w:r w:rsidRPr="7D6885FD" w:rsidR="671AAA77">
        <w:rPr>
          <w:b w:val="1"/>
          <w:bCs w:val="1"/>
        </w:rPr>
        <w:t xml:space="preserve"> or lower operational costs?</w:t>
      </w:r>
    </w:p>
    <w:p w:rsidR="00262818" w:rsidRDefault="00100127" w14:paraId="7F0B03F6" w14:textId="05C7B38A">
      <w:pPr>
        <w:spacing w:after="160" w:line="300" w:lineRule="auto"/>
      </w:pPr>
      <w:r w:rsidR="671AAA77">
        <w:rPr/>
        <w:t xml:space="preserve">A: </w:t>
      </w:r>
      <w:r w:rsidR="671AAA77">
        <w:rPr/>
        <w:t>Consolidating</w:t>
      </w:r>
      <w:r w:rsidR="671AAA77">
        <w:rPr/>
        <w:t xml:space="preserve"> these two facilities into Station 32 directly drops operational overhead. By transitioning into a single hub, we will be able to surplus and sell both the Clinton and Maxwelton station properties. Furthermore, we are shrinking our redundant fire apparatus fleet which dramatically slashes ongoing fleet maintenance, insurance, and equipment replacement costs.</w:t>
      </w:r>
    </w:p>
    <w:sectPr w:rsidR="00262818" w:rsidSect="0003461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777455997">
    <w:abstractNumId w:val="8"/>
  </w:num>
  <w:num w:numId="2" w16cid:durableId="1616518568">
    <w:abstractNumId w:val="6"/>
  </w:num>
  <w:num w:numId="3" w16cid:durableId="477455062">
    <w:abstractNumId w:val="5"/>
  </w:num>
  <w:num w:numId="4" w16cid:durableId="395974618">
    <w:abstractNumId w:val="4"/>
  </w:num>
  <w:num w:numId="5" w16cid:durableId="361827528">
    <w:abstractNumId w:val="7"/>
  </w:num>
  <w:num w:numId="6" w16cid:durableId="672221436">
    <w:abstractNumId w:val="3"/>
  </w:num>
  <w:num w:numId="7" w16cid:durableId="196284521">
    <w:abstractNumId w:val="2"/>
  </w:num>
  <w:num w:numId="8" w16cid:durableId="246233161">
    <w:abstractNumId w:val="1"/>
  </w:num>
  <w:num w:numId="9" w16cid:durableId="10962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0127"/>
    <w:rsid w:val="0012719F"/>
    <w:rsid w:val="0015074B"/>
    <w:rsid w:val="00262818"/>
    <w:rsid w:val="0029639D"/>
    <w:rsid w:val="00326F90"/>
    <w:rsid w:val="008A176B"/>
    <w:rsid w:val="00AA1D8D"/>
    <w:rsid w:val="00B47730"/>
    <w:rsid w:val="00BF4960"/>
    <w:rsid w:val="00C20A15"/>
    <w:rsid w:val="00CB0664"/>
    <w:rsid w:val="00FC693F"/>
    <w:rsid w:val="0F2BC722"/>
    <w:rsid w:val="146C373A"/>
    <w:rsid w:val="2074AB0D"/>
    <w:rsid w:val="2D1D71FC"/>
    <w:rsid w:val="49041BBE"/>
    <w:rsid w:val="5CD78268"/>
    <w:rsid w:val="64A646EF"/>
    <w:rsid w:val="671AAA77"/>
    <w:rsid w:val="67687F1F"/>
    <w:rsid w:val="6A2826AA"/>
    <w:rsid w:val="7D6885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646C63"/>
  <w14:defaultImageDpi w14:val="300"/>
  <w15:docId w15:val="{716EBF3D-87A7-45DE-B785-89175CD8E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EB7BABFBCBE8643BEABA06AB89ED8AE" ma:contentTypeVersion="12" ma:contentTypeDescription="Create a new document." ma:contentTypeScope="" ma:versionID="fb223b4333664ec7a8ee51fba60bbf65">
  <xsd:schema xmlns:xsd="http://www.w3.org/2001/XMLSchema" xmlns:xs="http://www.w3.org/2001/XMLSchema" xmlns:p="http://schemas.microsoft.com/office/2006/metadata/properties" xmlns:ns2="73c7c827-d55d-4c5a-95c7-0805ccca15f1" xmlns:ns3="111e372d-51c8-441f-84da-44b03e6a679f" targetNamespace="http://schemas.microsoft.com/office/2006/metadata/properties" ma:root="true" ma:fieldsID="52710e2089f6028935a630ffeafee503" ns2:_="" ns3:_="">
    <xsd:import namespace="73c7c827-d55d-4c5a-95c7-0805ccca15f1"/>
    <xsd:import namespace="111e372d-51c8-441f-84da-44b03e6a67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7c827-d55d-4c5a-95c7-0805ccca1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578d57-8817-4cc5-a4c5-56fd3ea5944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1e372d-51c8-441f-84da-44b03e6a67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d6c01c-213f-4bf9-84f3-95b99e1e375d}" ma:internalName="TaxCatchAll" ma:showField="CatchAllData" ma:web="111e372d-51c8-441f-84da-44b03e6a67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11e372d-51c8-441f-84da-44b03e6a679f" xsi:nil="true"/>
    <lcf76f155ced4ddcb4097134ff3c332f xmlns="73c7c827-d55d-4c5a-95c7-0805ccca15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91B0B33-C3AD-4805-B4FA-F47501F30A88}"/>
</file>

<file path=customXml/itemProps3.xml><?xml version="1.0" encoding="utf-8"?>
<ds:datastoreItem xmlns:ds="http://schemas.openxmlformats.org/officeDocument/2006/customXml" ds:itemID="{2C796984-1640-4C42-908B-C5866C02857F}">
  <ds:schemaRefs>
    <ds:schemaRef ds:uri="http://schemas.microsoft.com/sharepoint/v3/contenttype/forms"/>
  </ds:schemaRefs>
</ds:datastoreItem>
</file>

<file path=customXml/itemProps4.xml><?xml version="1.0" encoding="utf-8"?>
<ds:datastoreItem xmlns:ds="http://schemas.openxmlformats.org/officeDocument/2006/customXml" ds:itemID="{47A55F1D-100E-49F6-AD11-EBB9550BF00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Nick Walsh</cp:lastModifiedBy>
  <cp:revision>7</cp:revision>
  <cp:lastPrinted>2026-07-08T19:58:00Z</cp:lastPrinted>
  <dcterms:created xsi:type="dcterms:W3CDTF">2026-07-08T19:58:00Z</dcterms:created>
  <dcterms:modified xsi:type="dcterms:W3CDTF">2026-07-23T21:08:45Z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0x0101005EB7BABFBCBE8643BEABA06AB89ED8AE</vt:lpwstr>
  </property>
</Properties>
</file>