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A2CFA8F" wp14:paraId="2687EE72" wp14:textId="64F23306">
      <w:pPr>
        <w:pStyle w:val="Heading2"/>
        <w:spacing w:before="0" w:beforeAutospacing="off" w:after="0" w:afterAutospacing="off"/>
        <w:jc w:val="center"/>
        <w:rPr>
          <w:rFonts w:ascii="Calibri" w:hAnsi="Calibri" w:eastAsia="Calibri" w:cs="Calibri"/>
          <w:b w:val="1"/>
          <w:bCs w:val="1"/>
          <w:noProof w:val="0"/>
          <w:color w:val="1F1F1F"/>
          <w:sz w:val="36"/>
          <w:szCs w:val="36"/>
          <w:lang w:val="en-US"/>
        </w:rPr>
      </w:pPr>
      <w:r w:rsidR="640957BF">
        <w:drawing>
          <wp:inline xmlns:wp14="http://schemas.microsoft.com/office/word/2010/wordprocessingDrawing" wp14:editId="317B3C7D" wp14:anchorId="0D30764F">
            <wp:extent cx="1914525" cy="1914525"/>
            <wp:effectExtent l="0" t="0" r="0" b="0"/>
            <wp:docPr id="16062301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6230123" name="Picture 1606230123"/>
                    <pic:cNvPicPr/>
                  </pic:nvPicPr>
                  <pic:blipFill>
                    <a:blip xmlns:r="http://schemas.openxmlformats.org/officeDocument/2006/relationships" r:embed="rId1161980392">
                      <a:extLst>
                        <a:ext uri="{28A0092B-C50C-407E-A947-70E740481C1C}">
                          <a14:useLocalDpi xmlns:a14="http://schemas.microsoft.com/office/drawing/2010/main"/>
                        </a:ext>
                      </a:extLst>
                    </a:blip>
                    <a:stretch>
                      <a:fillRect/>
                    </a:stretch>
                  </pic:blipFill>
                  <pic:spPr>
                    <a:xfrm rot="0">
                      <a:off x="0" y="0"/>
                      <a:ext cx="1914525" cy="1914525"/>
                    </a:xfrm>
                    <a:prstGeom prst="rect">
                      <a:avLst/>
                    </a:prstGeom>
                  </pic:spPr>
                </pic:pic>
              </a:graphicData>
            </a:graphic>
          </wp:inline>
        </w:drawing>
      </w:r>
    </w:p>
    <w:p xmlns:wp14="http://schemas.microsoft.com/office/word/2010/wordml" w:rsidP="5A2CFA8F" wp14:paraId="18022766" wp14:textId="34DD6B24">
      <w:pPr>
        <w:pStyle w:val="Heading2"/>
        <w:spacing w:before="0" w:beforeAutospacing="off" w:after="0" w:afterAutospacing="off"/>
      </w:pPr>
      <w:r w:rsidRPr="5A2CFA8F" w:rsidR="640957BF">
        <w:rPr>
          <w:rFonts w:ascii="Calibri" w:hAnsi="Calibri" w:eastAsia="Calibri" w:cs="Calibri"/>
          <w:b w:val="1"/>
          <w:bCs w:val="1"/>
          <w:noProof w:val="0"/>
          <w:color w:val="1F1F1F"/>
          <w:sz w:val="36"/>
          <w:szCs w:val="36"/>
          <w:lang w:val="en-US"/>
        </w:rPr>
        <w:t>Big News for South Whidbey: A New Fire Station is Coming!</w:t>
      </w:r>
    </w:p>
    <w:p xmlns:wp14="http://schemas.microsoft.com/office/word/2010/wordml" w:rsidP="5A2CFA8F" wp14:paraId="571FF8EC" wp14:textId="7BA1FB59">
      <w:pPr>
        <w:spacing w:before="0" w:beforeAutospacing="off" w:after="0" w:afterAutospacing="off"/>
      </w:pPr>
      <w:r w:rsidRPr="5A2CFA8F" w:rsidR="640957BF">
        <w:rPr>
          <w:rFonts w:ascii="Calibri" w:hAnsi="Calibri" w:eastAsia="Calibri" w:cs="Calibri"/>
          <w:noProof w:val="0"/>
          <w:color w:val="1F1F1F"/>
          <w:sz w:val="24"/>
          <w:szCs w:val="24"/>
          <w:lang w:val="en-US"/>
        </w:rPr>
        <w:t>South Whidbey Fire/EMS is excited to share plans for a brand-new, modern emergency response hub—</w:t>
      </w:r>
      <w:r w:rsidRPr="5A2CFA8F" w:rsidR="640957BF">
        <w:rPr>
          <w:rFonts w:ascii="Calibri" w:hAnsi="Calibri" w:eastAsia="Calibri" w:cs="Calibri"/>
          <w:b w:val="1"/>
          <w:bCs w:val="1"/>
          <w:noProof w:val="0"/>
          <w:color w:val="1F1F1F"/>
          <w:sz w:val="24"/>
          <w:szCs w:val="24"/>
          <w:lang w:val="en-US"/>
        </w:rPr>
        <w:t>Station 32</w:t>
      </w:r>
      <w:r w:rsidRPr="5A2CFA8F" w:rsidR="640957BF">
        <w:rPr>
          <w:rFonts w:ascii="Calibri" w:hAnsi="Calibri" w:eastAsia="Calibri" w:cs="Calibri"/>
          <w:noProof w:val="0"/>
          <w:color w:val="1F1F1F"/>
          <w:sz w:val="24"/>
          <w:szCs w:val="24"/>
          <w:lang w:val="en-US"/>
        </w:rPr>
        <w:t xml:space="preserve">—coming to the area near Cultus Bay Road and Deer Lake Road. </w:t>
      </w:r>
    </w:p>
    <w:p xmlns:wp14="http://schemas.microsoft.com/office/word/2010/wordml" w:rsidP="5A2CFA8F" wp14:paraId="6F88EDD4" wp14:textId="19D546EB">
      <w:pPr>
        <w:spacing w:before="0" w:beforeAutospacing="off" w:after="0" w:afterAutospacing="off"/>
      </w:pPr>
      <w:r w:rsidRPr="5A2CFA8F" w:rsidR="640957BF">
        <w:rPr>
          <w:rFonts w:ascii="Calibri" w:hAnsi="Calibri" w:eastAsia="Calibri" w:cs="Calibri"/>
          <w:noProof w:val="0"/>
          <w:color w:val="1F1F1F"/>
          <w:sz w:val="24"/>
          <w:szCs w:val="24"/>
          <w:lang w:val="en-US"/>
        </w:rPr>
        <w:t xml:space="preserve">This project will replace two older, outdated facilities (the Clinton and Maxwelton stations) with a single, state-of-the-art fire station. </w:t>
      </w:r>
    </w:p>
    <w:p xmlns:wp14="http://schemas.microsoft.com/office/word/2010/wordml" w:rsidP="5A2CFA8F" wp14:paraId="5D986003" wp14:textId="43978272">
      <w:pPr>
        <w:spacing w:before="0" w:beforeAutospacing="off" w:after="0" w:afterAutospacing="off"/>
        <w:rPr>
          <w:rFonts w:ascii="Calibri" w:hAnsi="Calibri" w:eastAsia="Calibri" w:cs="Calibri"/>
          <w:noProof w:val="0"/>
          <w:color w:val="1F1F1F"/>
          <w:sz w:val="24"/>
          <w:szCs w:val="24"/>
          <w:lang w:val="en-US"/>
        </w:rPr>
      </w:pPr>
    </w:p>
    <w:p xmlns:wp14="http://schemas.microsoft.com/office/word/2010/wordml" w:rsidP="5A2CFA8F" wp14:paraId="72834EDE" wp14:textId="5CA94E46">
      <w:pPr>
        <w:pStyle w:val="Heading3"/>
        <w:spacing w:before="0" w:beforeAutospacing="off"/>
      </w:pPr>
      <w:r w:rsidRPr="5A2CFA8F" w:rsidR="640957BF">
        <w:rPr>
          <w:rFonts w:ascii="Calibri" w:hAnsi="Calibri" w:eastAsia="Calibri" w:cs="Calibri"/>
          <w:b w:val="1"/>
          <w:bCs w:val="1"/>
          <w:noProof w:val="0"/>
          <w:color w:val="1F1F1F"/>
          <w:sz w:val="28"/>
          <w:szCs w:val="28"/>
          <w:lang w:val="en-US"/>
        </w:rPr>
        <w:t>Why We’re Building Station 32</w:t>
      </w:r>
    </w:p>
    <w:p xmlns:wp14="http://schemas.microsoft.com/office/word/2010/wordml" w:rsidP="5A2CFA8F" wp14:paraId="2E49CE28" wp14:textId="5EEFEF77">
      <w:pPr>
        <w:pStyle w:val="ListParagraph"/>
        <w:numPr>
          <w:ilvl w:val="0"/>
          <w:numId w:val="1"/>
        </w:numPr>
        <w:spacing w:before="0" w:beforeAutospacing="off" w:after="0" w:afterAutospacing="off"/>
        <w:rPr>
          <w:rFonts w:ascii="Calibri" w:hAnsi="Calibri" w:eastAsia="Calibri" w:cs="Calibri"/>
          <w:noProof w:val="0"/>
          <w:color w:val="1F1F1F"/>
          <w:sz w:val="24"/>
          <w:szCs w:val="24"/>
          <w:lang w:val="en-US"/>
        </w:rPr>
      </w:pPr>
      <w:r w:rsidRPr="5A2CFA8F" w:rsidR="640957BF">
        <w:rPr>
          <w:rFonts w:ascii="Calibri" w:hAnsi="Calibri" w:eastAsia="Calibri" w:cs="Calibri"/>
          <w:b w:val="1"/>
          <w:bCs w:val="1"/>
          <w:noProof w:val="0"/>
          <w:color w:val="1F1F1F"/>
          <w:sz w:val="24"/>
          <w:szCs w:val="24"/>
          <w:lang w:val="en-US"/>
        </w:rPr>
        <w:t>Faster Emergency Response:</w:t>
      </w:r>
      <w:r w:rsidRPr="5A2CFA8F" w:rsidR="640957BF">
        <w:rPr>
          <w:rFonts w:ascii="Calibri" w:hAnsi="Calibri" w:eastAsia="Calibri" w:cs="Calibri"/>
          <w:noProof w:val="0"/>
          <w:color w:val="1F1F1F"/>
          <w:sz w:val="24"/>
          <w:szCs w:val="24"/>
          <w:lang w:val="en-US"/>
        </w:rPr>
        <w:t xml:space="preserve"> The new central location means firefighters can reach emergency scenes in the Southeast area in </w:t>
      </w:r>
      <w:r w:rsidRPr="5A2CFA8F" w:rsidR="640957BF">
        <w:rPr>
          <w:rFonts w:ascii="Calibri" w:hAnsi="Calibri" w:eastAsia="Calibri" w:cs="Calibri"/>
          <w:b w:val="1"/>
          <w:bCs w:val="1"/>
          <w:noProof w:val="0"/>
          <w:color w:val="1F1F1F"/>
          <w:sz w:val="24"/>
          <w:szCs w:val="24"/>
          <w:lang w:val="en-US"/>
        </w:rPr>
        <w:t>under 10 minutes</w:t>
      </w:r>
      <w:r w:rsidRPr="5A2CFA8F" w:rsidR="640957BF">
        <w:rPr>
          <w:rFonts w:ascii="Calibri" w:hAnsi="Calibri" w:eastAsia="Calibri" w:cs="Calibri"/>
          <w:noProof w:val="0"/>
          <w:color w:val="1F1F1F"/>
          <w:sz w:val="24"/>
          <w:szCs w:val="24"/>
          <w:lang w:val="en-US"/>
        </w:rPr>
        <w:t xml:space="preserve">. </w:t>
      </w:r>
    </w:p>
    <w:p xmlns:wp14="http://schemas.microsoft.com/office/word/2010/wordml" w:rsidP="5A2CFA8F" wp14:paraId="2B06DC22" wp14:textId="5BE1D3A4">
      <w:pPr>
        <w:pStyle w:val="ListParagraph"/>
        <w:numPr>
          <w:ilvl w:val="0"/>
          <w:numId w:val="1"/>
        </w:numPr>
        <w:spacing w:before="0" w:beforeAutospacing="off" w:after="0" w:afterAutospacing="off"/>
        <w:rPr>
          <w:rFonts w:ascii="Calibri" w:hAnsi="Calibri" w:eastAsia="Calibri" w:cs="Calibri"/>
          <w:noProof w:val="0"/>
          <w:color w:val="1F1F1F"/>
          <w:sz w:val="24"/>
          <w:szCs w:val="24"/>
          <w:lang w:val="en-US"/>
        </w:rPr>
      </w:pPr>
      <w:r w:rsidRPr="5A2CFA8F" w:rsidR="640957BF">
        <w:rPr>
          <w:rFonts w:ascii="Calibri" w:hAnsi="Calibri" w:eastAsia="Calibri" w:cs="Calibri"/>
          <w:b w:val="1"/>
          <w:bCs w:val="1"/>
          <w:noProof w:val="0"/>
          <w:color w:val="1F1F1F"/>
          <w:sz w:val="24"/>
          <w:szCs w:val="24"/>
          <w:lang w:val="en-US"/>
        </w:rPr>
        <w:t>24/7 On-Site Staffing:</w:t>
      </w:r>
      <w:r w:rsidRPr="5A2CFA8F" w:rsidR="640957BF">
        <w:rPr>
          <w:rFonts w:ascii="Calibri" w:hAnsi="Calibri" w:eastAsia="Calibri" w:cs="Calibri"/>
          <w:noProof w:val="0"/>
          <w:color w:val="1F1F1F"/>
          <w:sz w:val="24"/>
          <w:szCs w:val="24"/>
          <w:lang w:val="en-US"/>
        </w:rPr>
        <w:t xml:space="preserve"> Our current Clinton and Maxwelton stations are too small and old to host overnight staff. Station 32 will include modern living quarters, allowing crews to stay on-site overnight and respond instantly, 24/7. </w:t>
      </w:r>
    </w:p>
    <w:p xmlns:wp14="http://schemas.microsoft.com/office/word/2010/wordml" w:rsidP="5A2CFA8F" wp14:paraId="03333A66" wp14:textId="612F0FFF">
      <w:pPr>
        <w:pStyle w:val="ListParagraph"/>
        <w:numPr>
          <w:ilvl w:val="0"/>
          <w:numId w:val="1"/>
        </w:numPr>
        <w:spacing w:before="0" w:beforeAutospacing="off" w:after="0" w:afterAutospacing="off"/>
        <w:rPr>
          <w:rFonts w:ascii="Calibri" w:hAnsi="Calibri" w:eastAsia="Calibri" w:cs="Calibri"/>
          <w:noProof w:val="0"/>
          <w:color w:val="1F1F1F"/>
          <w:sz w:val="24"/>
          <w:szCs w:val="24"/>
          <w:lang w:val="en-US"/>
        </w:rPr>
      </w:pPr>
      <w:r w:rsidRPr="5A2CFA8F" w:rsidR="640957BF">
        <w:rPr>
          <w:rFonts w:ascii="Calibri" w:hAnsi="Calibri" w:eastAsia="Calibri" w:cs="Calibri"/>
          <w:b w:val="1"/>
          <w:bCs w:val="1"/>
          <w:noProof w:val="0"/>
          <w:color w:val="1F1F1F"/>
          <w:sz w:val="24"/>
          <w:szCs w:val="24"/>
          <w:lang w:val="en-US"/>
        </w:rPr>
        <w:t>Smart Fiscal Savings:</w:t>
      </w:r>
      <w:r w:rsidRPr="5A2CFA8F" w:rsidR="640957BF">
        <w:rPr>
          <w:rFonts w:ascii="Calibri" w:hAnsi="Calibri" w:eastAsia="Calibri" w:cs="Calibri"/>
          <w:noProof w:val="0"/>
          <w:color w:val="1F1F1F"/>
          <w:sz w:val="24"/>
          <w:szCs w:val="24"/>
          <w:lang w:val="en-US"/>
        </w:rPr>
        <w:t xml:space="preserve"> Maintaining two old buildings and double the equipment gets expensive. Consolidating into one modern station allows us to sell the old Clinton and Maxwelton properties and reduce our local vehicle fleet by 50%—saving taxpayer dollars on utilities, maintenance, and insurance. </w:t>
      </w:r>
    </w:p>
    <w:p xmlns:wp14="http://schemas.microsoft.com/office/word/2010/wordml" w:rsidP="5A2CFA8F" wp14:paraId="7C175DFC" wp14:textId="66764EF9">
      <w:pPr>
        <w:pStyle w:val="Heading3"/>
        <w:spacing w:before="0" w:beforeAutospacing="off"/>
      </w:pPr>
      <w:r w:rsidRPr="5A2CFA8F" w:rsidR="640957BF">
        <w:rPr>
          <w:rFonts w:ascii="Calibri" w:hAnsi="Calibri" w:eastAsia="Calibri" w:cs="Calibri"/>
          <w:b w:val="1"/>
          <w:bCs w:val="1"/>
          <w:noProof w:val="0"/>
          <w:color w:val="1F1F1F"/>
          <w:sz w:val="28"/>
          <w:szCs w:val="28"/>
          <w:lang w:val="en-US"/>
        </w:rPr>
        <w:t>Frequently Asked Questions</w:t>
      </w:r>
    </w:p>
    <w:p xmlns:wp14="http://schemas.microsoft.com/office/word/2010/wordml" w:rsidP="5A2CFA8F" wp14:paraId="4DBFB36A" wp14:textId="5916E347">
      <w:pPr>
        <w:spacing w:before="0" w:beforeAutospacing="off" w:after="0" w:afterAutospacing="off"/>
      </w:pPr>
      <w:r w:rsidRPr="5A2CFA8F" w:rsidR="640957BF">
        <w:rPr>
          <w:rFonts w:ascii="Calibri" w:hAnsi="Calibri" w:eastAsia="Calibri" w:cs="Calibri"/>
          <w:b w:val="1"/>
          <w:bCs w:val="1"/>
          <w:noProof w:val="0"/>
          <w:color w:val="1F1F1F"/>
          <w:sz w:val="24"/>
          <w:szCs w:val="24"/>
          <w:lang w:val="en-US"/>
        </w:rPr>
        <w:t>Q: Where will the new station be located?</w:t>
      </w:r>
    </w:p>
    <w:p xmlns:wp14="http://schemas.microsoft.com/office/word/2010/wordml" w:rsidP="5A2CFA8F" wp14:paraId="475526FC" wp14:textId="22CDD830">
      <w:pPr>
        <w:spacing w:before="0" w:beforeAutospacing="off" w:after="0" w:afterAutospacing="off"/>
      </w:pPr>
      <w:r w:rsidRPr="5A2CFA8F" w:rsidR="640957BF">
        <w:rPr>
          <w:rFonts w:ascii="Calibri" w:hAnsi="Calibri" w:eastAsia="Calibri" w:cs="Calibri"/>
          <w:b w:val="1"/>
          <w:bCs w:val="1"/>
          <w:noProof w:val="0"/>
          <w:color w:val="1F1F1F"/>
          <w:sz w:val="24"/>
          <w:szCs w:val="24"/>
          <w:lang w:val="en-US"/>
        </w:rPr>
        <w:t>A:</w:t>
      </w:r>
      <w:r w:rsidRPr="5A2CFA8F" w:rsidR="640957BF">
        <w:rPr>
          <w:rFonts w:ascii="Calibri" w:hAnsi="Calibri" w:eastAsia="Calibri" w:cs="Calibri"/>
          <w:noProof w:val="0"/>
          <w:color w:val="1F1F1F"/>
          <w:sz w:val="24"/>
          <w:szCs w:val="24"/>
          <w:lang w:val="en-US"/>
        </w:rPr>
        <w:t xml:space="preserve"> It will be located in the vicinity of </w:t>
      </w:r>
      <w:r w:rsidRPr="5A2CFA8F" w:rsidR="640957BF">
        <w:rPr>
          <w:rFonts w:ascii="Calibri" w:hAnsi="Calibri" w:eastAsia="Calibri" w:cs="Calibri"/>
          <w:b w:val="1"/>
          <w:bCs w:val="1"/>
          <w:noProof w:val="0"/>
          <w:color w:val="1F1F1F"/>
          <w:sz w:val="24"/>
          <w:szCs w:val="24"/>
          <w:lang w:val="en-US"/>
        </w:rPr>
        <w:t>Cultus Bay Road and Deer Lake Road</w:t>
      </w:r>
      <w:r w:rsidRPr="5A2CFA8F" w:rsidR="640957BF">
        <w:rPr>
          <w:rFonts w:ascii="Calibri" w:hAnsi="Calibri" w:eastAsia="Calibri" w:cs="Calibri"/>
          <w:noProof w:val="0"/>
          <w:color w:val="1F1F1F"/>
          <w:sz w:val="24"/>
          <w:szCs w:val="24"/>
          <w:lang w:val="en-US"/>
        </w:rPr>
        <w:t xml:space="preserve">. This spot was chosen specifically to improve coverage and speed up response times for our Southeast community members. </w:t>
      </w:r>
    </w:p>
    <w:p xmlns:wp14="http://schemas.microsoft.com/office/word/2010/wordml" w:rsidP="5A2CFA8F" wp14:paraId="57294638" wp14:textId="7EDF31AC">
      <w:pPr>
        <w:spacing w:before="0" w:beforeAutospacing="off" w:after="0" w:afterAutospacing="off"/>
      </w:pPr>
      <w:r w:rsidRPr="5A2CFA8F" w:rsidR="640957BF">
        <w:rPr>
          <w:rFonts w:ascii="Calibri" w:hAnsi="Calibri" w:eastAsia="Calibri" w:cs="Calibri"/>
          <w:b w:val="1"/>
          <w:bCs w:val="1"/>
          <w:noProof w:val="0"/>
          <w:color w:val="1F1F1F"/>
          <w:sz w:val="24"/>
          <w:szCs w:val="24"/>
          <w:lang w:val="en-US"/>
        </w:rPr>
        <w:t>Q: Why not just upgrade the existing Clinton and Maxwelton stations?</w:t>
      </w:r>
    </w:p>
    <w:p xmlns:wp14="http://schemas.microsoft.com/office/word/2010/wordml" w:rsidP="5A2CFA8F" wp14:paraId="40333F92" wp14:textId="24DB6556">
      <w:pPr>
        <w:spacing w:before="0" w:beforeAutospacing="off" w:after="0" w:afterAutospacing="off"/>
      </w:pPr>
      <w:r w:rsidRPr="5A2CFA8F" w:rsidR="640957BF">
        <w:rPr>
          <w:rFonts w:ascii="Calibri" w:hAnsi="Calibri" w:eastAsia="Calibri" w:cs="Calibri"/>
          <w:b w:val="1"/>
          <w:bCs w:val="1"/>
          <w:noProof w:val="0"/>
          <w:color w:val="1F1F1F"/>
          <w:sz w:val="24"/>
          <w:szCs w:val="24"/>
          <w:lang w:val="en-US"/>
        </w:rPr>
        <w:t>A:</w:t>
      </w:r>
      <w:r w:rsidRPr="5A2CFA8F" w:rsidR="640957BF">
        <w:rPr>
          <w:rFonts w:ascii="Calibri" w:hAnsi="Calibri" w:eastAsia="Calibri" w:cs="Calibri"/>
          <w:noProof w:val="0"/>
          <w:color w:val="1F1F1F"/>
          <w:sz w:val="24"/>
          <w:szCs w:val="24"/>
          <w:lang w:val="en-US"/>
        </w:rPr>
        <w:t xml:space="preserve"> Both buildings are simply too small and outdated. Their current plots of land aren't big enough to expand for overnight living quarters, modern fire engines, and proper safety facilities for our crews. </w:t>
      </w:r>
    </w:p>
    <w:p xmlns:wp14="http://schemas.microsoft.com/office/word/2010/wordml" w:rsidP="5A2CFA8F" wp14:paraId="12F9EE69" wp14:textId="70448E6C">
      <w:pPr>
        <w:spacing w:before="0" w:beforeAutospacing="off" w:after="0" w:afterAutospacing="off"/>
        <w:rPr>
          <w:rFonts w:ascii="Calibri" w:hAnsi="Calibri" w:eastAsia="Calibri" w:cs="Calibri"/>
          <w:b w:val="1"/>
          <w:bCs w:val="1"/>
          <w:noProof w:val="0"/>
          <w:color w:val="1F1F1F"/>
          <w:sz w:val="24"/>
          <w:szCs w:val="24"/>
          <w:lang w:val="en-US"/>
        </w:rPr>
      </w:pPr>
    </w:p>
    <w:p xmlns:wp14="http://schemas.microsoft.com/office/word/2010/wordml" w:rsidP="5A2CFA8F" wp14:paraId="2EC2D116" wp14:textId="15D6B0F2">
      <w:pPr>
        <w:spacing w:before="0" w:beforeAutospacing="off" w:after="0" w:afterAutospacing="off"/>
        <w:rPr>
          <w:rFonts w:ascii="Calibri" w:hAnsi="Calibri" w:eastAsia="Calibri" w:cs="Calibri"/>
          <w:b w:val="1"/>
          <w:bCs w:val="1"/>
          <w:noProof w:val="0"/>
          <w:color w:val="1F1F1F"/>
          <w:sz w:val="24"/>
          <w:szCs w:val="24"/>
          <w:lang w:val="en-US"/>
        </w:rPr>
      </w:pPr>
    </w:p>
    <w:p xmlns:wp14="http://schemas.microsoft.com/office/word/2010/wordml" w:rsidP="5A2CFA8F" wp14:paraId="781871F5" wp14:textId="4E97CEB5">
      <w:pPr>
        <w:spacing w:before="0" w:beforeAutospacing="off" w:after="0" w:afterAutospacing="off"/>
        <w:rPr>
          <w:rFonts w:ascii="Calibri" w:hAnsi="Calibri" w:eastAsia="Calibri" w:cs="Calibri"/>
          <w:b w:val="1"/>
          <w:bCs w:val="1"/>
          <w:noProof w:val="0"/>
          <w:color w:val="1F1F1F"/>
          <w:sz w:val="24"/>
          <w:szCs w:val="24"/>
          <w:lang w:val="en-US"/>
        </w:rPr>
      </w:pPr>
    </w:p>
    <w:p xmlns:wp14="http://schemas.microsoft.com/office/word/2010/wordml" w:rsidP="5A2CFA8F" wp14:paraId="409C3C13" wp14:textId="3C1EEED9">
      <w:pPr>
        <w:spacing w:before="0" w:beforeAutospacing="off" w:after="0" w:afterAutospacing="off"/>
      </w:pPr>
      <w:r w:rsidRPr="5A2CFA8F" w:rsidR="640957BF">
        <w:rPr>
          <w:rFonts w:ascii="Calibri" w:hAnsi="Calibri" w:eastAsia="Calibri" w:cs="Calibri"/>
          <w:b w:val="1"/>
          <w:bCs w:val="1"/>
          <w:noProof w:val="0"/>
          <w:color w:val="1F1F1F"/>
          <w:sz w:val="24"/>
          <w:szCs w:val="24"/>
          <w:lang w:val="en-US"/>
        </w:rPr>
        <w:t>Q: How does this help taxpayers?</w:t>
      </w:r>
    </w:p>
    <w:p xmlns:wp14="http://schemas.microsoft.com/office/word/2010/wordml" w:rsidP="5A2CFA8F" wp14:paraId="201E30DD" wp14:textId="17935830">
      <w:pPr>
        <w:spacing w:before="0" w:beforeAutospacing="off" w:after="0" w:afterAutospacing="off"/>
      </w:pPr>
      <w:r w:rsidRPr="5A2CFA8F" w:rsidR="640957BF">
        <w:rPr>
          <w:rFonts w:ascii="Calibri" w:hAnsi="Calibri" w:eastAsia="Calibri" w:cs="Calibri"/>
          <w:b w:val="1"/>
          <w:bCs w:val="1"/>
          <w:noProof w:val="0"/>
          <w:color w:val="1F1F1F"/>
          <w:sz w:val="24"/>
          <w:szCs w:val="24"/>
          <w:lang w:val="en-US"/>
        </w:rPr>
        <w:t>A:</w:t>
      </w:r>
      <w:r w:rsidRPr="5A2CFA8F" w:rsidR="640957BF">
        <w:rPr>
          <w:rFonts w:ascii="Calibri" w:hAnsi="Calibri" w:eastAsia="Calibri" w:cs="Calibri"/>
          <w:noProof w:val="0"/>
          <w:color w:val="1F1F1F"/>
          <w:sz w:val="24"/>
          <w:szCs w:val="24"/>
          <w:lang w:val="en-US"/>
        </w:rPr>
        <w:t xml:space="preserve"> Combining two old buildings into one cuts down on everyday operating costs. Selling the old Clinton and Maxwelton properties and downsizing unnecessary duplicate equipment dramatically lowers ongoing maintenance, insurance, and replacement expenses. </w:t>
      </w:r>
    </w:p>
    <w:p xmlns:wp14="http://schemas.microsoft.com/office/word/2010/wordml" w:rsidP="5A2CFA8F" wp14:paraId="2544E7D0" wp14:textId="060A923C">
      <w:pPr>
        <w:pStyle w:val="Heading3"/>
        <w:spacing w:before="0" w:beforeAutospacing="off"/>
      </w:pPr>
      <w:r w:rsidRPr="5A2CFA8F" w:rsidR="640957BF">
        <w:rPr>
          <w:rFonts w:ascii="Calibri" w:hAnsi="Calibri" w:eastAsia="Calibri" w:cs="Calibri"/>
          <w:b w:val="1"/>
          <w:bCs w:val="1"/>
          <w:noProof w:val="0"/>
          <w:color w:val="1F1F1F"/>
          <w:sz w:val="28"/>
          <w:szCs w:val="28"/>
          <w:lang w:val="en-US"/>
        </w:rPr>
        <w:t>Timeline</w:t>
      </w:r>
    </w:p>
    <w:p xmlns:wp14="http://schemas.microsoft.com/office/word/2010/wordml" w:rsidP="5A2CFA8F" wp14:paraId="4C3BF0D7" wp14:textId="66C81665">
      <w:pPr>
        <w:spacing w:before="0" w:beforeAutospacing="off" w:after="0" w:afterAutospacing="off"/>
      </w:pPr>
      <w:r w:rsidRPr="5A2CFA8F" w:rsidR="640957BF">
        <w:rPr>
          <w:rFonts w:ascii="Calibri" w:hAnsi="Calibri" w:eastAsia="Calibri" w:cs="Calibri"/>
          <w:noProof w:val="0"/>
          <w:color w:val="1F1F1F"/>
          <w:sz w:val="24"/>
          <w:szCs w:val="24"/>
          <w:lang w:val="en-US"/>
        </w:rPr>
        <w:t xml:space="preserve">Planning, procurement, and design work are already underway. We are aiming to have Station 32 fully built, staffed, and operational by </w:t>
      </w:r>
      <w:r w:rsidRPr="5A2CFA8F" w:rsidR="640957BF">
        <w:rPr>
          <w:rFonts w:ascii="Calibri" w:hAnsi="Calibri" w:eastAsia="Calibri" w:cs="Calibri"/>
          <w:b w:val="1"/>
          <w:bCs w:val="1"/>
          <w:noProof w:val="0"/>
          <w:color w:val="1F1F1F"/>
          <w:sz w:val="24"/>
          <w:szCs w:val="24"/>
          <w:lang w:val="en-US"/>
        </w:rPr>
        <w:t>2030</w:t>
      </w:r>
      <w:r w:rsidRPr="5A2CFA8F" w:rsidR="640957BF">
        <w:rPr>
          <w:rFonts w:ascii="Calibri" w:hAnsi="Calibri" w:eastAsia="Calibri" w:cs="Calibri"/>
          <w:noProof w:val="0"/>
          <w:color w:val="1F1F1F"/>
          <w:sz w:val="24"/>
          <w:szCs w:val="24"/>
          <w:lang w:val="en-US"/>
        </w:rPr>
        <w:t xml:space="preserve">! </w:t>
      </w:r>
    </w:p>
    <w:p xmlns:wp14="http://schemas.microsoft.com/office/word/2010/wordml" w:rsidP="5A2CFA8F" wp14:paraId="74EA7657" wp14:textId="5A236AF3">
      <w:pPr>
        <w:spacing w:before="0" w:beforeAutospacing="off" w:after="0" w:afterAutospacing="off"/>
        <w:rPr>
          <w:rFonts w:ascii="Calibri" w:hAnsi="Calibri" w:eastAsia="Calibri" w:cs="Calibri"/>
          <w:noProof w:val="0"/>
          <w:color w:val="1F1F1F"/>
          <w:sz w:val="24"/>
          <w:szCs w:val="24"/>
          <w:lang w:val="en-US"/>
        </w:rPr>
      </w:pPr>
    </w:p>
    <w:p xmlns:wp14="http://schemas.microsoft.com/office/word/2010/wordml" w:rsidP="5A2CFA8F" wp14:paraId="3760DC4A" wp14:textId="108CBE3E">
      <w:pPr>
        <w:pStyle w:val="Heading3"/>
        <w:spacing w:before="0" w:beforeAutospacing="off"/>
      </w:pPr>
      <w:r w:rsidRPr="5A2CFA8F" w:rsidR="640957BF">
        <w:rPr>
          <w:rFonts w:ascii="Calibri" w:hAnsi="Calibri" w:eastAsia="Calibri" w:cs="Calibri"/>
          <w:b w:val="1"/>
          <w:bCs w:val="1"/>
          <w:noProof w:val="0"/>
          <w:color w:val="1F1F1F"/>
          <w:sz w:val="28"/>
          <w:szCs w:val="28"/>
          <w:lang w:val="en-US"/>
        </w:rPr>
        <w:t>Quick Comparison: Before &amp; After</w:t>
      </w:r>
    </w:p>
    <w:tbl>
      <w:tblPr>
        <w:tblStyle w:val="TableNormal"/>
        <w:bidiVisual w:val="0"/>
        <w:tblW w:w="0" w:type="auto"/>
        <w:tblLook w:val="06A0" w:firstRow="1" w:lastRow="0" w:firstColumn="1" w:lastColumn="0" w:noHBand="1" w:noVBand="1"/>
      </w:tblPr>
      <w:tblGrid>
        <w:gridCol w:w="2072"/>
        <w:gridCol w:w="3326"/>
        <w:gridCol w:w="3962"/>
      </w:tblGrid>
      <w:tr w:rsidR="5A2CFA8F" w:rsidTr="5A2CFA8F" w14:paraId="143CAE98">
        <w:trPr>
          <w:trHeight w:val="300"/>
        </w:trPr>
        <w:tc>
          <w:tcPr>
            <w:tcW w:w="2072" w:type="dxa"/>
            <w:tcBorders>
              <w:top w:val="single" w:color="C4C7C5" w:sz="6"/>
              <w:left w:val="single" w:color="C4C7C5" w:sz="6"/>
              <w:bottom w:val="single" w:color="C4C7C5" w:sz="6"/>
              <w:right w:val="single" w:color="C4C7C5" w:sz="6"/>
            </w:tcBorders>
            <w:shd w:val="clear" w:color="auto" w:fill="EFEFEF"/>
            <w:tcMar>
              <w:top w:w="120" w:type="dxa"/>
              <w:left w:w="180" w:type="dxa"/>
              <w:bottom w:w="120" w:type="dxa"/>
              <w:right w:w="180" w:type="dxa"/>
            </w:tcMar>
            <w:vAlign w:val="center"/>
          </w:tcPr>
          <w:p w:rsidR="5A2CFA8F" w:rsidP="5A2CFA8F" w:rsidRDefault="5A2CFA8F" w14:paraId="0D900FAF" w14:textId="757F6CF5">
            <w:pPr>
              <w:spacing w:before="0" w:beforeAutospacing="off" w:after="0" w:afterAutospacing="off"/>
            </w:pPr>
            <w:r w:rsidRPr="5A2CFA8F" w:rsidR="5A2CFA8F">
              <w:rPr>
                <w:b w:val="1"/>
                <w:bCs w:val="1"/>
                <w:color w:val="1F1F1F"/>
              </w:rPr>
              <w:t>Feature</w:t>
            </w:r>
          </w:p>
        </w:tc>
        <w:tc>
          <w:tcPr>
            <w:tcW w:w="3326" w:type="dxa"/>
            <w:tcBorders>
              <w:top w:val="single" w:color="C4C7C5" w:sz="6"/>
              <w:left w:val="single" w:color="C4C7C5" w:sz="6"/>
              <w:bottom w:val="single" w:color="C4C7C5" w:sz="6"/>
              <w:right w:val="single" w:color="C4C7C5" w:sz="6"/>
            </w:tcBorders>
            <w:shd w:val="clear" w:color="auto" w:fill="EFEFEF"/>
            <w:tcMar>
              <w:top w:w="120" w:type="dxa"/>
              <w:left w:w="180" w:type="dxa"/>
              <w:bottom w:w="120" w:type="dxa"/>
              <w:right w:w="180" w:type="dxa"/>
            </w:tcMar>
            <w:vAlign w:val="center"/>
          </w:tcPr>
          <w:p w:rsidR="5A2CFA8F" w:rsidP="5A2CFA8F" w:rsidRDefault="5A2CFA8F" w14:paraId="5301AF37" w14:textId="25557747">
            <w:pPr>
              <w:spacing w:before="0" w:beforeAutospacing="off" w:after="0" w:afterAutospacing="off"/>
            </w:pPr>
            <w:r w:rsidRPr="5A2CFA8F" w:rsidR="5A2CFA8F">
              <w:rPr>
                <w:b w:val="1"/>
                <w:bCs w:val="1"/>
                <w:color w:val="1F1F1F"/>
              </w:rPr>
              <w:t>Current Setup</w:t>
            </w:r>
          </w:p>
        </w:tc>
        <w:tc>
          <w:tcPr>
            <w:tcW w:w="3962" w:type="dxa"/>
            <w:tcBorders>
              <w:top w:val="single" w:color="C4C7C5" w:sz="6"/>
              <w:left w:val="single" w:color="C4C7C5" w:sz="6"/>
              <w:bottom w:val="single" w:color="C4C7C5" w:sz="6"/>
              <w:right w:val="single" w:color="C4C7C5" w:sz="6"/>
            </w:tcBorders>
            <w:shd w:val="clear" w:color="auto" w:fill="EFEFEF"/>
            <w:tcMar>
              <w:top w:w="120" w:type="dxa"/>
              <w:left w:w="180" w:type="dxa"/>
              <w:bottom w:w="120" w:type="dxa"/>
              <w:right w:w="180" w:type="dxa"/>
            </w:tcMar>
            <w:vAlign w:val="center"/>
          </w:tcPr>
          <w:p w:rsidR="5A2CFA8F" w:rsidP="5A2CFA8F" w:rsidRDefault="5A2CFA8F" w14:paraId="03DF0785" w14:textId="57B03C53">
            <w:pPr>
              <w:spacing w:before="0" w:beforeAutospacing="off" w:after="0" w:afterAutospacing="off"/>
            </w:pPr>
            <w:r w:rsidRPr="5A2CFA8F" w:rsidR="5A2CFA8F">
              <w:rPr>
                <w:b w:val="1"/>
                <w:bCs w:val="1"/>
                <w:color w:val="1F1F1F"/>
              </w:rPr>
              <w:t>New Station 32 (Target: 2030) DOCX</w:t>
            </w:r>
          </w:p>
        </w:tc>
      </w:tr>
      <w:tr w:rsidR="5A2CFA8F" w:rsidTr="5A2CFA8F" w14:paraId="2442D500">
        <w:trPr>
          <w:trHeight w:val="300"/>
        </w:trPr>
        <w:tc>
          <w:tcPr>
            <w:tcW w:w="2072"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542372B8" w14:textId="659943BA">
            <w:pPr>
              <w:spacing w:before="0" w:beforeAutospacing="off" w:after="0" w:afterAutospacing="off"/>
            </w:pPr>
            <w:r w:rsidRPr="5A2CFA8F" w:rsidR="5A2CFA8F">
              <w:rPr>
                <w:b w:val="1"/>
                <w:bCs w:val="1"/>
                <w:color w:val="1F1F1F"/>
              </w:rPr>
              <w:t>Facilities</w:t>
            </w:r>
          </w:p>
        </w:tc>
        <w:tc>
          <w:tcPr>
            <w:tcW w:w="3326"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321901ED" w14:textId="6BD09C74">
            <w:pPr>
              <w:spacing w:before="0" w:beforeAutospacing="off" w:after="0" w:afterAutospacing="off"/>
            </w:pPr>
            <w:r w:rsidRPr="5A2CFA8F" w:rsidR="5A2CFA8F">
              <w:rPr>
                <w:color w:val="1F1F1F"/>
              </w:rPr>
              <w:t xml:space="preserve">2 small, aging stations (Clinton &amp; Maxwelton) </w:t>
            </w:r>
          </w:p>
        </w:tc>
        <w:tc>
          <w:tcPr>
            <w:tcW w:w="3962"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0D620A16" w14:textId="4E42CA0E">
            <w:pPr>
              <w:spacing w:before="0" w:beforeAutospacing="off" w:after="0" w:afterAutospacing="off"/>
            </w:pPr>
            <w:r w:rsidRPr="5A2CFA8F" w:rsidR="5A2CFA8F">
              <w:rPr>
                <w:color w:val="1F1F1F"/>
              </w:rPr>
              <w:t xml:space="preserve">1 centralized, modern emergency hub </w:t>
            </w:r>
          </w:p>
        </w:tc>
      </w:tr>
      <w:tr w:rsidR="5A2CFA8F" w:rsidTr="5A2CFA8F" w14:paraId="5C767799">
        <w:trPr>
          <w:trHeight w:val="300"/>
        </w:trPr>
        <w:tc>
          <w:tcPr>
            <w:tcW w:w="2072"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7E442B6A" w14:textId="3B5949B8">
            <w:pPr>
              <w:spacing w:before="0" w:beforeAutospacing="off" w:after="0" w:afterAutospacing="off"/>
            </w:pPr>
            <w:r w:rsidRPr="5A2CFA8F" w:rsidR="5A2CFA8F">
              <w:rPr>
                <w:b w:val="1"/>
                <w:bCs w:val="1"/>
                <w:color w:val="1F1F1F"/>
              </w:rPr>
              <w:t>24/7 Overnight Staff</w:t>
            </w:r>
          </w:p>
        </w:tc>
        <w:tc>
          <w:tcPr>
            <w:tcW w:w="3326"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14393117" w14:textId="6FD6483E">
            <w:pPr>
              <w:spacing w:before="0" w:beforeAutospacing="off" w:after="0" w:afterAutospacing="off"/>
            </w:pPr>
            <w:r w:rsidRPr="5A2CFA8F" w:rsidR="5A2CFA8F">
              <w:rPr>
                <w:color w:val="1F1F1F"/>
              </w:rPr>
              <w:t xml:space="preserve">No space for overnight crews </w:t>
            </w:r>
          </w:p>
        </w:tc>
        <w:tc>
          <w:tcPr>
            <w:tcW w:w="3962"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0EE64270" w14:textId="4980FDBC">
            <w:pPr>
              <w:spacing w:before="0" w:beforeAutospacing="off" w:after="0" w:afterAutospacing="off"/>
            </w:pPr>
            <w:r w:rsidRPr="5A2CFA8F" w:rsidR="5A2CFA8F">
              <w:rPr>
                <w:color w:val="1F1F1F"/>
              </w:rPr>
              <w:t xml:space="preserve">Fully equipped crew quarters for 24/7 staffing </w:t>
            </w:r>
          </w:p>
        </w:tc>
      </w:tr>
      <w:tr w:rsidR="5A2CFA8F" w:rsidTr="5A2CFA8F" w14:paraId="399E68AC">
        <w:trPr>
          <w:trHeight w:val="300"/>
        </w:trPr>
        <w:tc>
          <w:tcPr>
            <w:tcW w:w="2072"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38F97AA9" w14:textId="2CC11053">
            <w:pPr>
              <w:spacing w:before="0" w:beforeAutospacing="off" w:after="0" w:afterAutospacing="off"/>
            </w:pPr>
            <w:r w:rsidRPr="5A2CFA8F" w:rsidR="5A2CFA8F">
              <w:rPr>
                <w:b w:val="1"/>
                <w:bCs w:val="1"/>
                <w:color w:val="1F1F1F"/>
              </w:rPr>
              <w:t>Southeast Response Time</w:t>
            </w:r>
          </w:p>
        </w:tc>
        <w:tc>
          <w:tcPr>
            <w:tcW w:w="3326"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7DFDFA61" w14:textId="44366D66">
            <w:pPr>
              <w:spacing w:before="0" w:beforeAutospacing="off" w:after="0" w:afterAutospacing="off"/>
            </w:pPr>
            <w:r w:rsidRPr="5A2CFA8F" w:rsidR="5A2CFA8F">
              <w:rPr>
                <w:color w:val="1F1F1F"/>
              </w:rPr>
              <w:t xml:space="preserve">Slower (crews must travel to station first) </w:t>
            </w:r>
          </w:p>
        </w:tc>
        <w:tc>
          <w:tcPr>
            <w:tcW w:w="3962"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4838D924" w14:textId="24C532E0">
            <w:pPr>
              <w:spacing w:before="0" w:beforeAutospacing="off" w:after="0" w:afterAutospacing="off"/>
            </w:pPr>
            <w:r w:rsidRPr="5A2CFA8F" w:rsidR="5A2CFA8F">
              <w:rPr>
                <w:b w:val="1"/>
                <w:bCs w:val="1"/>
                <w:color w:val="1F1F1F"/>
              </w:rPr>
              <w:t>Under 10 minutes</w:t>
            </w:r>
            <w:r w:rsidRPr="5A2CFA8F" w:rsidR="5A2CFA8F">
              <w:rPr>
                <w:color w:val="1F1F1F"/>
              </w:rPr>
              <w:t xml:space="preserve"> direct from the station </w:t>
            </w:r>
          </w:p>
        </w:tc>
      </w:tr>
      <w:tr w:rsidR="5A2CFA8F" w:rsidTr="5A2CFA8F" w14:paraId="219E620E">
        <w:trPr>
          <w:trHeight w:val="300"/>
        </w:trPr>
        <w:tc>
          <w:tcPr>
            <w:tcW w:w="2072"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67841031" w14:textId="72DC5D42">
            <w:pPr>
              <w:spacing w:before="0" w:beforeAutospacing="off" w:after="0" w:afterAutospacing="off"/>
            </w:pPr>
            <w:r w:rsidRPr="5A2CFA8F" w:rsidR="5A2CFA8F">
              <w:rPr>
                <w:b w:val="1"/>
                <w:bCs w:val="1"/>
                <w:color w:val="1F1F1F"/>
              </w:rPr>
              <w:t>Vehicle Fleet &amp; Overhead</w:t>
            </w:r>
          </w:p>
        </w:tc>
        <w:tc>
          <w:tcPr>
            <w:tcW w:w="3326"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0A4609AE" w14:textId="14E41224">
            <w:pPr>
              <w:spacing w:before="0" w:beforeAutospacing="off" w:after="0" w:afterAutospacing="off"/>
            </w:pPr>
            <w:r w:rsidRPr="5A2CFA8F" w:rsidR="5A2CFA8F">
              <w:rPr>
                <w:color w:val="1F1F1F"/>
              </w:rPr>
              <w:t xml:space="preserve">Maintaining duplicate vehicles and 2 properties </w:t>
            </w:r>
          </w:p>
        </w:tc>
        <w:tc>
          <w:tcPr>
            <w:tcW w:w="3962" w:type="dxa"/>
            <w:tcBorders>
              <w:top w:val="single" w:color="C4C7C5" w:sz="6"/>
              <w:left w:val="single" w:color="C4C7C5" w:sz="6"/>
              <w:bottom w:val="single" w:color="C4C7C5" w:sz="6"/>
              <w:right w:val="single" w:color="C4C7C5" w:sz="6"/>
            </w:tcBorders>
            <w:tcMar>
              <w:top w:w="120" w:type="dxa"/>
              <w:left w:w="180" w:type="dxa"/>
              <w:bottom w:w="120" w:type="dxa"/>
              <w:right w:w="180" w:type="dxa"/>
            </w:tcMar>
            <w:vAlign w:val="center"/>
          </w:tcPr>
          <w:p w:rsidR="5A2CFA8F" w:rsidP="5A2CFA8F" w:rsidRDefault="5A2CFA8F" w14:paraId="51D15CF0" w14:textId="418E029C">
            <w:pPr>
              <w:spacing w:before="0" w:beforeAutospacing="off" w:after="0" w:afterAutospacing="off"/>
            </w:pPr>
            <w:r w:rsidRPr="5A2CFA8F" w:rsidR="5A2CFA8F">
              <w:rPr>
                <w:b w:val="1"/>
                <w:bCs w:val="1"/>
                <w:color w:val="1F1F1F"/>
              </w:rPr>
              <w:t>50% fewer vehicles</w:t>
            </w:r>
            <w:r w:rsidRPr="5A2CFA8F" w:rsidR="5A2CFA8F">
              <w:rPr>
                <w:color w:val="1F1F1F"/>
              </w:rPr>
              <w:t>; old properties sold to save money</w:t>
            </w:r>
          </w:p>
        </w:tc>
      </w:tr>
    </w:tbl>
    <w:p xmlns:wp14="http://schemas.microsoft.com/office/word/2010/wordml" wp14:paraId="2C078E63" wp14:textId="71D1DC82"/>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b52c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E6B50E"/>
    <w:rsid w:val="1DE6B50E"/>
    <w:rsid w:val="3090292B"/>
    <w:rsid w:val="5A2CFA8F"/>
    <w:rsid w:val="640957BF"/>
    <w:rsid w:val="67FB8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7DE1"/>
  <w15:chartTrackingRefBased/>
  <w15:docId w15:val="{E6E5B14F-5F7B-4EBA-9025-6D0ACB8D32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5A2CFA8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5A2CFA8F"/>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5A2CFA8F"/>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1161980392" Type="http://schemas.openxmlformats.org/officeDocument/2006/relationships/image" Target="/media/image.png"/><Relationship Id="R67beae0979ab46cd" Type="http://schemas.openxmlformats.org/officeDocument/2006/relationships/numbering" Target="numbering.xml"/><Relationship Id="rId2" Type="http://schemas.openxmlformats.org/officeDocument/2006/relationships/settings" Target="settings.xml"/><Relationship Id="rId1" Type="http://schemas.openxmlformats.org/officeDocument/2006/relationships/styles" Target="styles.xml"/><Relationship Id="rId1161980395" Type="http://schemas.openxmlformats.org/officeDocument/2006/relationships/customXml" Target="../customXml/item3.xml"/><Relationship Id="rId5" Type="http://schemas.openxmlformats.org/officeDocument/2006/relationships/theme" Target="theme/theme1.xml"/><Relationship Id="rId1161980394" Type="http://schemas.openxmlformats.org/officeDocument/2006/relationships/customXml" Target="../customXml/item2.xml"/><Relationship Id="rId4" Type="http://schemas.openxmlformats.org/officeDocument/2006/relationships/fontTable" Target="fontTable.xml"/><Relationship Id="rId1161980393" Type="http://schemas.openxmlformats.org/officeDocument/2006/relationships/customXml" Target="../customXml/item1.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B7BABFBCBE8643BEABA06AB89ED8AE" ma:contentTypeVersion="12" ma:contentTypeDescription="Create a new document." ma:contentTypeScope="" ma:versionID="fb223b4333664ec7a8ee51fba60bbf65">
  <xsd:schema xmlns:xsd="http://www.w3.org/2001/XMLSchema" xmlns:xs="http://www.w3.org/2001/XMLSchema" xmlns:p="http://schemas.microsoft.com/office/2006/metadata/properties" xmlns:ns2="73c7c827-d55d-4c5a-95c7-0805ccca15f1" xmlns:ns3="111e372d-51c8-441f-84da-44b03e6a679f" targetNamespace="http://schemas.microsoft.com/office/2006/metadata/properties" ma:root="true" ma:fieldsID="52710e2089f6028935a630ffeafee503" ns2:_="" ns3:_="">
    <xsd:import namespace="73c7c827-d55d-4c5a-95c7-0805ccca15f1"/>
    <xsd:import namespace="111e372d-51c8-441f-84da-44b03e6a67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7c827-d55d-4c5a-95c7-0805ccca1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578d57-8817-4cc5-a4c5-56fd3ea5944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e372d-51c8-441f-84da-44b03e6a67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d6c01c-213f-4bf9-84f3-95b99e1e375d}" ma:internalName="TaxCatchAll" ma:showField="CatchAllData" ma:web="111e372d-51c8-441f-84da-44b03e6a67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1e372d-51c8-441f-84da-44b03e6a679f" xsi:nil="true"/>
    <lcf76f155ced4ddcb4097134ff3c332f xmlns="73c7c827-d55d-4c5a-95c7-0805ccca15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CBCEF3-BD4C-4E4D-8B14-707E48B3F7CA}"/>
</file>

<file path=customXml/itemProps2.xml><?xml version="1.0" encoding="utf-8"?>
<ds:datastoreItem xmlns:ds="http://schemas.openxmlformats.org/officeDocument/2006/customXml" ds:itemID="{B14FE5DD-D806-423D-B0D0-00CCC1CE9C8F}"/>
</file>

<file path=customXml/itemProps3.xml><?xml version="1.0" encoding="utf-8"?>
<ds:datastoreItem xmlns:ds="http://schemas.openxmlformats.org/officeDocument/2006/customXml" ds:itemID="{92A2281D-34B1-458E-8BC3-B847C671E4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Walsh</dc:creator>
  <cp:keywords/>
  <dc:description/>
  <cp:lastModifiedBy>Nick Walsh</cp:lastModifiedBy>
  <dcterms:created xsi:type="dcterms:W3CDTF">2026-07-23T21:25:53Z</dcterms:created>
  <dcterms:modified xsi:type="dcterms:W3CDTF">2026-07-23T21:28:14Z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0x0101005EB7BABFBCBE8643BEABA06AB89ED8AE</vt:lpwstr>
  </property>
</Properties>
</file>